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8C" w:rsidRPr="0098078C" w:rsidRDefault="0098078C" w:rsidP="0098078C">
      <w:pPr>
        <w:shd w:val="clear" w:color="auto" w:fill="FFFFFF"/>
        <w:spacing w:before="225" w:after="225" w:line="240" w:lineRule="auto"/>
        <w:outlineLvl w:val="0"/>
        <w:rPr>
          <w:rFonts w:ascii="Verdana" w:eastAsia="Times New Roman" w:hAnsi="Verdana" w:cs="Times New Roman"/>
          <w:caps/>
          <w:color w:val="5F5F5F"/>
          <w:kern w:val="36"/>
          <w:sz w:val="28"/>
          <w:szCs w:val="28"/>
          <w:lang w:eastAsia="hu-HU"/>
        </w:rPr>
      </w:pPr>
      <w:r w:rsidRPr="0098078C">
        <w:rPr>
          <w:rFonts w:ascii="Verdana" w:eastAsia="Times New Roman" w:hAnsi="Verdana" w:cs="Times New Roman"/>
          <w:caps/>
          <w:color w:val="5F5F5F"/>
          <w:kern w:val="36"/>
          <w:sz w:val="28"/>
          <w:szCs w:val="28"/>
          <w:lang w:eastAsia="hu-HU"/>
        </w:rPr>
        <w:t>A SZERVEZETI SOKSZÍNŰSÉG HATÁSA AZ ÜZLETI EREDMÉNYESSÉGRE – WORKSHOP – 2016. 10. 20.</w:t>
      </w:r>
    </w:p>
    <w:p w:rsidR="0098078C" w:rsidRDefault="0098078C" w:rsidP="009807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75757"/>
          <w:sz w:val="18"/>
          <w:szCs w:val="18"/>
          <w:lang w:eastAsia="hu-HU"/>
        </w:rPr>
      </w:pPr>
    </w:p>
    <w:p w:rsidR="0098078C" w:rsidRDefault="0098078C" w:rsidP="009807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75757"/>
          <w:sz w:val="18"/>
          <w:szCs w:val="18"/>
          <w:lang w:eastAsia="hu-HU"/>
        </w:rPr>
      </w:pPr>
      <w:proofErr w:type="spellStart"/>
      <w:r w:rsidRPr="0098078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For</w:t>
      </w:r>
      <w:proofErr w:type="spellEnd"/>
      <w:r w:rsidRPr="0098078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English </w:t>
      </w:r>
      <w:proofErr w:type="spellStart"/>
      <w:r w:rsidRPr="0098078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please</w:t>
      </w:r>
      <w:proofErr w:type="spellEnd"/>
      <w:r w:rsidRPr="0098078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scroll</w:t>
      </w:r>
      <w:proofErr w:type="spellEnd"/>
      <w:r w:rsidRPr="0098078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down!</w:t>
      </w:r>
    </w:p>
    <w:p w:rsidR="0098078C" w:rsidRDefault="0098078C" w:rsidP="009807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75757"/>
          <w:sz w:val="18"/>
          <w:szCs w:val="18"/>
          <w:lang w:eastAsia="hu-HU"/>
        </w:rPr>
      </w:pPr>
    </w:p>
    <w:p w:rsidR="0098078C" w:rsidRDefault="0098078C" w:rsidP="009807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75757"/>
          <w:sz w:val="18"/>
          <w:szCs w:val="18"/>
          <w:lang w:eastAsia="hu-HU"/>
        </w:rPr>
      </w:pPr>
    </w:p>
    <w:p w:rsidR="0098078C" w:rsidRPr="0098078C" w:rsidRDefault="0098078C" w:rsidP="00980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szervezeti sokszínűség hatása az üzleti eredményességre</w:t>
      </w:r>
    </w:p>
    <w:p w:rsidR="0098078C" w:rsidRDefault="0098078C" w:rsidP="009807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75757"/>
          <w:sz w:val="18"/>
          <w:szCs w:val="18"/>
          <w:lang w:eastAsia="hu-HU"/>
        </w:rPr>
      </w:pP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Workshop</w:t>
      </w:r>
      <w:proofErr w:type="spellEnd"/>
    </w:p>
    <w:p w:rsidR="0098078C" w:rsidRDefault="0098078C" w:rsidP="009807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75757"/>
          <w:sz w:val="18"/>
          <w:szCs w:val="18"/>
          <w:lang w:eastAsia="hu-HU"/>
        </w:rPr>
      </w:pPr>
      <w:bookmarkStart w:id="0" w:name="_GoBack"/>
      <w:bookmarkEnd w:id="0"/>
    </w:p>
    <w:p w:rsidR="0098078C" w:rsidRDefault="0098078C" w:rsidP="009807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75757"/>
          <w:sz w:val="18"/>
          <w:szCs w:val="18"/>
          <w:lang w:eastAsia="hu-HU"/>
        </w:rPr>
      </w:pPr>
    </w:p>
    <w:p w:rsidR="0098078C" w:rsidRDefault="0098078C" w:rsidP="009807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MEGHÍVÓ</w:t>
      </w:r>
    </w:p>
    <w:p w:rsidR="0098078C" w:rsidRDefault="0098078C" w:rsidP="009807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8078C" w:rsidRDefault="0098078C" w:rsidP="0098078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A 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Hungarian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Business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Leaders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Forum</w:t>
      </w: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 és az 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mtd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Tanácsadói Közösség</w:t>
      </w: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szeretettel várja Önt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szervezeti sokszínűség hatása az üzleti eredményességre </w:t>
      </w: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elnevezésű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workshopjára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melyet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2016. október 20-án</w:t>
      </w: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 tart a Telekom Székházban.</w:t>
      </w:r>
    </w:p>
    <w:p w:rsidR="0098078C" w:rsidRPr="0098078C" w:rsidRDefault="0098078C" w:rsidP="0098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Időpont: 2016. október 20. 14:30-17:30</w:t>
      </w:r>
    </w:p>
    <w:p w:rsidR="0098078C" w:rsidRPr="0098078C" w:rsidRDefault="0098078C" w:rsidP="0098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Érkezés 14:00-tól</w:t>
      </w:r>
    </w:p>
    <w:p w:rsidR="0098078C" w:rsidRDefault="0098078C" w:rsidP="0098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 Telekom Székház (1013 Budapest, Krisztina krt. 55.)</w:t>
      </w:r>
    </w:p>
    <w:p w:rsidR="0098078C" w:rsidRPr="0098078C" w:rsidRDefault="0098078C" w:rsidP="0098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78C" w:rsidRPr="0098078C" w:rsidRDefault="0098078C" w:rsidP="0098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</w:t>
      </w:r>
    </w:p>
    <w:p w:rsidR="0098078C" w:rsidRPr="0098078C" w:rsidRDefault="0098078C" w:rsidP="0098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14:30-14:45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Megnyitó</w:t>
      </w:r>
    </w:p>
    <w:p w:rsidR="0098078C" w:rsidRPr="0098078C" w:rsidRDefault="0098078C" w:rsidP="0098078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Gothárdi Ibolya, a HBLF Elnökségi tagja, Sokszínűségi munkacsoport vezető</w:t>
      </w:r>
    </w:p>
    <w:p w:rsidR="0098078C" w:rsidRPr="0098078C" w:rsidRDefault="0098078C" w:rsidP="0098078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Németh Judit, az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mtd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Tanácsadói Közösség ügyvezetője</w:t>
      </w:r>
    </w:p>
    <w:p w:rsidR="0098078C" w:rsidRPr="0098078C" w:rsidRDefault="0098078C" w:rsidP="0098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14:45-15:15 </w:t>
      </w:r>
      <w:r w:rsidR="008F11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szervezeti sokszínűség jó gyakorlatai az Európai Unióban</w:t>
      </w:r>
    </w:p>
    <w:p w:rsidR="0098078C" w:rsidRPr="0098078C" w:rsidRDefault="0098078C" w:rsidP="008F118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A CSR Europe képviselője*</w:t>
      </w:r>
    </w:p>
    <w:p w:rsidR="0098078C" w:rsidRPr="0098078C" w:rsidRDefault="008F1182" w:rsidP="0098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15:15-17:15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98078C"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Sokszínűségi témák feldolgozása World Café módszerrel</w:t>
      </w:r>
    </w:p>
    <w:p w:rsidR="0098078C" w:rsidRPr="0098078C" w:rsidRDefault="0098078C" w:rsidP="0098078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Hogyan lehet a vezetőket bevonni a sokszínűségi témákba?</w:t>
      </w:r>
    </w:p>
    <w:p w:rsidR="0098078C" w:rsidRPr="0098078C" w:rsidRDefault="0098078C" w:rsidP="0098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Témainspirátorok: Károlyi László*, a Legrand Zrt. vezérigazgatója</w:t>
      </w:r>
    </w:p>
    <w:p w:rsidR="0098078C" w:rsidRDefault="0098078C" w:rsidP="008F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Project és témavezető: Kemény Péter, az E</w:t>
      </w:r>
      <w:proofErr w:type="gram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.ON</w:t>
      </w:r>
      <w:proofErr w:type="gram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Hungária Zrt. integrációs területi referense</w:t>
      </w:r>
    </w:p>
    <w:p w:rsidR="008F1182" w:rsidRPr="0098078C" w:rsidRDefault="008F1182" w:rsidP="008F118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Hogyan lehet mérni a sokszínűséget és ebben hogyan segíthet a Karta?</w:t>
      </w:r>
    </w:p>
    <w:p w:rsidR="008F1182" w:rsidRPr="0098078C" w:rsidRDefault="008F1182" w:rsidP="008F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Témainspirátor: Horváth Ágnes*, a McDonald’s Magyarország ügyvezető igazgatója</w:t>
      </w:r>
    </w:p>
    <w:p w:rsidR="008F1182" w:rsidRPr="0098078C" w:rsidRDefault="008F1182" w:rsidP="008F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Project és témavezetők: Németh Judit, az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mtd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Tanácsadói Közösség ügyvezetője</w:t>
      </w:r>
    </w:p>
    <w:p w:rsidR="008F1182" w:rsidRPr="0098078C" w:rsidRDefault="008F1182" w:rsidP="008F118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Sokszínűségi Karta Magyarország stratégiája</w:t>
      </w:r>
    </w:p>
    <w:p w:rsidR="008F1182" w:rsidRPr="0098078C" w:rsidRDefault="008F1182" w:rsidP="008F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Témainspirátor: Berényi Attila*, a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PepsiCo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vezérigazgatója</w:t>
      </w: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Project és témavezetők: Gothárdi Ibolya, a HBLF Elnökségi tagja; Kis Anikó, az IBM Közép-európai sokszínűségi vezetője;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Istenesné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Solti Andrea, a Shell Magyarország Közép-európai HR vezetője</w:t>
      </w:r>
    </w:p>
    <w:p w:rsidR="008F1182" w:rsidRPr="0098078C" w:rsidRDefault="008F1182" w:rsidP="008F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17:15-17:30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Zárás, összegzés</w:t>
      </w:r>
    </w:p>
    <w:p w:rsidR="008F1182" w:rsidRDefault="008F1182" w:rsidP="008F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* Felkérés alatt</w:t>
      </w:r>
    </w:p>
    <w:p w:rsidR="008F1182" w:rsidRDefault="008F1182" w:rsidP="008F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8F1182" w:rsidRPr="0098078C" w:rsidRDefault="008F1182" w:rsidP="008F11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6 500 Ft+0% Áfa –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Early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bird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október 6-ig</w:t>
      </w:r>
    </w:p>
    <w:p w:rsidR="008F1182" w:rsidRPr="0098078C" w:rsidRDefault="008F1182" w:rsidP="008F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Részvételi díj: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9 000 Ft+0% Áfa – Október 6 után</w:t>
      </w:r>
    </w:p>
    <w:p w:rsidR="008F1182" w:rsidRDefault="008F1182" w:rsidP="008F1182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4 500 Ft+0% Áfa – Sokszínűségi Karta Aláíróknak</w:t>
      </w:r>
    </w:p>
    <w:p w:rsidR="008F1182" w:rsidRDefault="008F1182" w:rsidP="008F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F1182" w:rsidRDefault="008F1182" w:rsidP="008F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Kérjük a csatolt regisztrációs lapot kitöltve legkésőbb október 18-ig küldje vissza a </w:t>
      </w:r>
      <w:hyperlink r:id="rId5" w:history="1">
        <w:r w:rsidRPr="0098078C">
          <w:rPr>
            <w:rFonts w:ascii="Times New Roman" w:eastAsia="Times New Roman" w:hAnsi="Times New Roman" w:cs="Times New Roman"/>
            <w:b/>
            <w:bCs/>
            <w:color w:val="EF7F1A"/>
            <w:sz w:val="24"/>
            <w:szCs w:val="24"/>
            <w:u w:val="single"/>
            <w:lang w:eastAsia="hu-HU"/>
          </w:rPr>
          <w:t>hblf@hblf.hu</w:t>
        </w:r>
      </w:hyperlink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e-mail címre!</w:t>
      </w:r>
    </w:p>
    <w:p w:rsidR="008F1182" w:rsidRDefault="008F1182" w:rsidP="008F1182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F1182" w:rsidRDefault="008F1182" w:rsidP="008F1182">
      <w:pPr>
        <w:spacing w:after="0" w:line="240" w:lineRule="auto"/>
        <w:rPr>
          <w:rFonts w:ascii="Times New Roman" w:eastAsia="Times New Roman" w:hAnsi="Times New Roman" w:cs="Times New Roman"/>
          <w:noProof/>
          <w:color w:val="EF7F1A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Bronz Támogató</w:t>
      </w:r>
      <w:r w:rsidRPr="0098078C">
        <w:rPr>
          <w:rFonts w:ascii="Times New Roman" w:eastAsia="Times New Roman" w:hAnsi="Times New Roman" w:cs="Times New Roman"/>
          <w:noProof/>
          <w:color w:val="EF7F1A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EF7F1A"/>
          <w:sz w:val="24"/>
          <w:szCs w:val="24"/>
          <w:lang w:eastAsia="hu-HU"/>
        </w:rPr>
        <w:tab/>
      </w:r>
      <w:r w:rsidRPr="0098078C">
        <w:rPr>
          <w:rFonts w:ascii="Times New Roman" w:eastAsia="Times New Roman" w:hAnsi="Times New Roman" w:cs="Times New Roman"/>
          <w:noProof/>
          <w:color w:val="EF7F1A"/>
          <w:sz w:val="24"/>
          <w:szCs w:val="24"/>
          <w:lang w:eastAsia="hu-HU"/>
        </w:rPr>
        <w:drawing>
          <wp:inline distT="0" distB="0" distL="0" distR="0" wp14:anchorId="715C228C" wp14:editId="76A64DCA">
            <wp:extent cx="1085850" cy="666750"/>
            <wp:effectExtent l="0" t="0" r="0" b="0"/>
            <wp:docPr id="8" name="Kép 8" descr="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82" w:rsidRDefault="008F1182" w:rsidP="008F1182">
      <w:pPr>
        <w:spacing w:after="0" w:line="240" w:lineRule="auto"/>
        <w:rPr>
          <w:rFonts w:ascii="Times New Roman" w:eastAsia="Times New Roman" w:hAnsi="Times New Roman" w:cs="Times New Roman"/>
          <w:noProof/>
          <w:color w:val="EF7F1A"/>
          <w:sz w:val="24"/>
          <w:szCs w:val="24"/>
          <w:lang w:eastAsia="hu-HU"/>
        </w:rPr>
      </w:pPr>
    </w:p>
    <w:p w:rsidR="008F1182" w:rsidRDefault="008F1182" w:rsidP="008F1182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noProof/>
          <w:color w:val="EF7F1A"/>
          <w:sz w:val="24"/>
          <w:szCs w:val="24"/>
          <w:lang w:eastAsia="hu-HU"/>
        </w:rPr>
        <w:drawing>
          <wp:inline distT="0" distB="0" distL="0" distR="0" wp14:anchorId="12B6B4E6" wp14:editId="0646A045">
            <wp:extent cx="1619250" cy="247650"/>
            <wp:effectExtent l="0" t="0" r="0" b="0"/>
            <wp:docPr id="7" name="Kép 7" descr="REGISZTRACI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ISZTRACI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82" w:rsidRPr="0098078C" w:rsidRDefault="008F1182" w:rsidP="008F1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Sokszínűségi Karta Magyarország jelentős szinergiákra építve, a HBLF és az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mtd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együttműködésében jött létre 2016-ban. A nemzetközi szintű és Magyarország Kormányának támogatását is élvező európai kezdeményezés célja a szemléletformálás, valamint az első számú vezetők és döntéshozók elkötelezése a sokszínűség, esélyegyenlőség és </w:t>
      </w:r>
      <w:proofErr w:type="gram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diszkrimináció</w:t>
      </w:r>
      <w:proofErr w:type="gram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-mentesség támogatása mellett.</w:t>
      </w:r>
    </w:p>
    <w:p w:rsidR="008F1182" w:rsidRPr="0098078C" w:rsidRDefault="008F1182" w:rsidP="008F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Szeretettel várjuk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eseményünkön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8F1182" w:rsidRDefault="008F1182" w:rsidP="008F1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Üdvözlettel:</w:t>
      </w:r>
    </w:p>
    <w:p w:rsidR="008F1182" w:rsidRDefault="008F1182" w:rsidP="008F1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1182" w:rsidRDefault="008F1182" w:rsidP="008F1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1182" w:rsidRDefault="008F1182" w:rsidP="008F1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Pataki Eszter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Németh Judit</w:t>
      </w: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HBLF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mtd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Tanácsadói Közösség</w:t>
      </w: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Ügyvezető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Ügyvezető igazgató</w:t>
      </w:r>
    </w:p>
    <w:p w:rsidR="003F2F0A" w:rsidRPr="0098078C" w:rsidRDefault="003F2F0A" w:rsidP="003F2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The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impact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corporate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diversity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business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effectiveness</w:t>
      </w:r>
      <w:proofErr w:type="spellEnd"/>
    </w:p>
    <w:p w:rsidR="0098078C" w:rsidRDefault="003F2F0A" w:rsidP="003F2F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575757"/>
          <w:sz w:val="18"/>
          <w:szCs w:val="18"/>
          <w:lang w:eastAsia="hu-HU"/>
        </w:rPr>
      </w:pP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Workshop</w:t>
      </w:r>
      <w:proofErr w:type="spellEnd"/>
    </w:p>
    <w:p w:rsidR="003F2F0A" w:rsidRDefault="003F2F0A" w:rsidP="009807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575757"/>
          <w:sz w:val="18"/>
          <w:szCs w:val="18"/>
          <w:lang w:eastAsia="hu-HU"/>
        </w:rPr>
      </w:pPr>
    </w:p>
    <w:p w:rsidR="003F2F0A" w:rsidRDefault="003F2F0A" w:rsidP="009807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575757"/>
          <w:sz w:val="18"/>
          <w:szCs w:val="18"/>
          <w:lang w:eastAsia="hu-HU"/>
        </w:rPr>
      </w:pPr>
    </w:p>
    <w:p w:rsidR="003F2F0A" w:rsidRPr="0098078C" w:rsidRDefault="003F2F0A" w:rsidP="003F2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INVITATION</w:t>
      </w:r>
    </w:p>
    <w:p w:rsidR="003F2F0A" w:rsidRDefault="003F2F0A" w:rsidP="009807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575757"/>
          <w:sz w:val="18"/>
          <w:szCs w:val="18"/>
          <w:lang w:eastAsia="hu-HU"/>
        </w:rPr>
      </w:pPr>
    </w:p>
    <w:p w:rsidR="003F2F0A" w:rsidRPr="0098078C" w:rsidRDefault="003F2F0A" w:rsidP="003F2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The 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Hungarian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Business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Leaders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Forum</w:t>
      </w: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and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mtd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Consulting Group</w:t>
      </w: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is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pleased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invite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The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impact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corporate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diversity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business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effectiveness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workshop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20th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October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2016</w:t>
      </w: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Telekom Hungary.</w:t>
      </w:r>
    </w:p>
    <w:p w:rsidR="003F2F0A" w:rsidRDefault="003F2F0A" w:rsidP="009807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575757"/>
          <w:sz w:val="18"/>
          <w:szCs w:val="18"/>
          <w:lang w:eastAsia="hu-HU"/>
        </w:rPr>
      </w:pPr>
    </w:p>
    <w:p w:rsidR="003F2F0A" w:rsidRPr="0098078C" w:rsidRDefault="003F2F0A" w:rsidP="003F2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Date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20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October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2016., 14:30-17:30</w:t>
      </w:r>
    </w:p>
    <w:p w:rsidR="003F2F0A" w:rsidRPr="0098078C" w:rsidRDefault="003F2F0A" w:rsidP="003F2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078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Registration</w:t>
      </w:r>
      <w:proofErr w:type="spellEnd"/>
      <w:r w:rsidRPr="0098078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from</w:t>
      </w:r>
      <w:proofErr w:type="spellEnd"/>
      <w:r w:rsidRPr="0098078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14:00</w:t>
      </w:r>
    </w:p>
    <w:p w:rsidR="003F2F0A" w:rsidRPr="0098078C" w:rsidRDefault="003F2F0A" w:rsidP="003F2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Venue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Telekom Hungary HQ (1013 Budapest, Krisztina krt. 55.)</w:t>
      </w:r>
    </w:p>
    <w:p w:rsidR="003F2F0A" w:rsidRDefault="003F2F0A" w:rsidP="009807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575757"/>
          <w:sz w:val="18"/>
          <w:szCs w:val="18"/>
          <w:lang w:eastAsia="hu-HU"/>
        </w:rPr>
      </w:pPr>
    </w:p>
    <w:p w:rsidR="003F2F0A" w:rsidRPr="0098078C" w:rsidRDefault="003F2F0A" w:rsidP="003F2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</w:t>
      </w:r>
    </w:p>
    <w:p w:rsidR="003F2F0A" w:rsidRPr="0098078C" w:rsidRDefault="003F2F0A" w:rsidP="003F2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14:30-14:45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Opening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speech</w:t>
      </w:r>
      <w:proofErr w:type="spellEnd"/>
    </w:p>
    <w:p w:rsidR="003F2F0A" w:rsidRPr="0098078C" w:rsidRDefault="003F2F0A" w:rsidP="003F2F0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Ibolya Gothárdi, HBLF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Board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Member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Diversity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Target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Group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Leader</w:t>
      </w:r>
      <w:proofErr w:type="spellEnd"/>
    </w:p>
    <w:p w:rsidR="003F2F0A" w:rsidRDefault="003F2F0A" w:rsidP="003F2F0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Judit Németh,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mtd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Consulting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Gorup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Managing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Director</w:t>
      </w:r>
      <w:proofErr w:type="spellEnd"/>
    </w:p>
    <w:p w:rsidR="003F2F0A" w:rsidRPr="0098078C" w:rsidRDefault="003F2F0A" w:rsidP="003F2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14:45-15:15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Best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practices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corporate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diversity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European Union</w:t>
      </w:r>
    </w:p>
    <w:p w:rsidR="003F2F0A" w:rsidRDefault="003F2F0A" w:rsidP="003F2F0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Representative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CSR Europe*</w:t>
      </w:r>
    </w:p>
    <w:p w:rsidR="003F2F0A" w:rsidRPr="0098078C" w:rsidRDefault="003F2F0A" w:rsidP="003F2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15:15-17:15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Discussons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diversity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topic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with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World Café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method</w:t>
      </w:r>
      <w:proofErr w:type="spellEnd"/>
    </w:p>
    <w:p w:rsidR="003F2F0A" w:rsidRPr="0098078C" w:rsidRDefault="003F2F0A" w:rsidP="003F2F0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How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leaders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can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be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involved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in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diversity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?</w:t>
      </w:r>
    </w:p>
    <w:p w:rsidR="003F2F0A" w:rsidRPr="0098078C" w:rsidRDefault="003F2F0A" w:rsidP="003F2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Moderator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: László Károlyi*, Legrand CEO</w:t>
      </w:r>
    </w:p>
    <w:p w:rsidR="003F2F0A" w:rsidRPr="0098078C" w:rsidRDefault="003F2F0A" w:rsidP="003F2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Project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leader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supervisor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: Péter Kemény, E</w:t>
      </w:r>
      <w:proofErr w:type="gram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.ON</w:t>
      </w:r>
      <w:proofErr w:type="gram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Hungaria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integrational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associate</w:t>
      </w:r>
      <w:proofErr w:type="spellEnd"/>
    </w:p>
    <w:p w:rsidR="003F2F0A" w:rsidRPr="0098078C" w:rsidRDefault="003F2F0A" w:rsidP="003F2F0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How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diversity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can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be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measured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and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how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the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Charter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can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help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in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the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measurement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?</w:t>
      </w:r>
    </w:p>
    <w:p w:rsidR="003F2F0A" w:rsidRPr="0098078C" w:rsidRDefault="003F2F0A" w:rsidP="003F2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Moderator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Ágnes Horváth*, McDonald’s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Managing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Director</w:t>
      </w:r>
      <w:proofErr w:type="spellEnd"/>
    </w:p>
    <w:p w:rsidR="003F2F0A" w:rsidRPr="0098078C" w:rsidRDefault="003F2F0A" w:rsidP="003F2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Project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leader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supervisor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: Judit Németh</w:t>
      </w:r>
      <w:r w:rsidRPr="0098078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 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mtd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Consulting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Gorup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Managing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Director</w:t>
      </w:r>
      <w:proofErr w:type="spellEnd"/>
    </w:p>
    <w:p w:rsidR="003F2F0A" w:rsidRPr="0098078C" w:rsidRDefault="003F2F0A" w:rsidP="003F2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F2F0A" w:rsidRPr="0098078C" w:rsidRDefault="003F2F0A" w:rsidP="003F2F0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lastRenderedPageBreak/>
        <w:t xml:space="preserve">The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strategy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of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the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EU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Diversity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Charter in Hungary</w:t>
      </w:r>
    </w:p>
    <w:p w:rsidR="003F2F0A" w:rsidRPr="0098078C" w:rsidRDefault="003F2F0A" w:rsidP="003F2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Moderator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Ilona Dávid*, MÁV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President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-CEO; Attila Berényi*,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PepsiCo</w:t>
      </w:r>
      <w:proofErr w:type="spellEnd"/>
    </w:p>
    <w:p w:rsidR="003F2F0A" w:rsidRPr="0098078C" w:rsidRDefault="003F2F0A" w:rsidP="003F2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Project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leader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supervisor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Ibolya Gothárdi, HBLF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Board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Member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Anikó Kis, IBM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Diversity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Leader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CEE; Andrea Solti Istenes, Shell HR Manager CEE</w:t>
      </w:r>
    </w:p>
    <w:p w:rsidR="003F2F0A" w:rsidRPr="0098078C" w:rsidRDefault="003F2F0A" w:rsidP="003F2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17:1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5-17:30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Closing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summary</w:t>
      </w:r>
      <w:proofErr w:type="spellEnd"/>
    </w:p>
    <w:p w:rsidR="003F2F0A" w:rsidRPr="0098078C" w:rsidRDefault="003F2F0A" w:rsidP="003F2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3F2F0A" w:rsidRPr="0098078C" w:rsidRDefault="003F2F0A" w:rsidP="003F2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* </w:t>
      </w:r>
      <w:proofErr w:type="spellStart"/>
      <w:r w:rsidRPr="0098078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to</w:t>
      </w:r>
      <w:proofErr w:type="spellEnd"/>
      <w:r w:rsidRPr="0098078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be </w:t>
      </w:r>
      <w:proofErr w:type="spellStart"/>
      <w:r w:rsidRPr="0098078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confirmed</w:t>
      </w:r>
      <w:proofErr w:type="spellEnd"/>
    </w:p>
    <w:tbl>
      <w:tblPr>
        <w:tblW w:w="111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8"/>
        <w:gridCol w:w="8142"/>
      </w:tblGrid>
      <w:tr w:rsidR="003F2F0A" w:rsidRPr="0098078C" w:rsidTr="003F2F0A">
        <w:trPr>
          <w:tblCellSpacing w:w="15" w:type="dxa"/>
        </w:trPr>
        <w:tc>
          <w:tcPr>
            <w:tcW w:w="30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F0A" w:rsidRPr="0098078C" w:rsidRDefault="003F2F0A" w:rsidP="001E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8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Participation</w:t>
            </w:r>
            <w:proofErr w:type="spellEnd"/>
            <w:r w:rsidRPr="0098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8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fee</w:t>
            </w:r>
            <w:proofErr w:type="spellEnd"/>
            <w:r w:rsidRPr="0098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80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F0A" w:rsidRPr="0098078C" w:rsidRDefault="003F2F0A" w:rsidP="001E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HUF 6 500+0% </w:t>
            </w:r>
            <w:proofErr w:type="spellStart"/>
            <w:r w:rsidRPr="0098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Tax</w:t>
            </w:r>
            <w:proofErr w:type="spellEnd"/>
            <w:r w:rsidRPr="0098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– </w:t>
            </w:r>
            <w:proofErr w:type="spellStart"/>
            <w:r w:rsidRPr="0098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Early</w:t>
            </w:r>
            <w:proofErr w:type="spellEnd"/>
            <w:r w:rsidRPr="0098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8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bird</w:t>
            </w:r>
            <w:proofErr w:type="spellEnd"/>
            <w:r w:rsidRPr="0098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8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till</w:t>
            </w:r>
            <w:proofErr w:type="spellEnd"/>
            <w:r w:rsidRPr="0098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6th </w:t>
            </w:r>
            <w:proofErr w:type="spellStart"/>
            <w:r w:rsidRPr="0098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October</w:t>
            </w:r>
            <w:proofErr w:type="spellEnd"/>
          </w:p>
          <w:p w:rsidR="003F2F0A" w:rsidRPr="0098078C" w:rsidRDefault="003F2F0A" w:rsidP="001E3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HUF 9 000+0% </w:t>
            </w:r>
            <w:proofErr w:type="spellStart"/>
            <w:r w:rsidRPr="0098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Tax</w:t>
            </w:r>
            <w:proofErr w:type="spellEnd"/>
            <w:r w:rsidRPr="0098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– </w:t>
            </w:r>
            <w:proofErr w:type="spellStart"/>
            <w:r w:rsidRPr="0098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After</w:t>
            </w:r>
            <w:proofErr w:type="spellEnd"/>
            <w:r w:rsidRPr="0098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6th </w:t>
            </w:r>
            <w:proofErr w:type="spellStart"/>
            <w:r w:rsidRPr="0098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October</w:t>
            </w:r>
            <w:proofErr w:type="spellEnd"/>
          </w:p>
          <w:p w:rsidR="003F2F0A" w:rsidRPr="0098078C" w:rsidRDefault="003F2F0A" w:rsidP="001E3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8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HUF 4 500+0% </w:t>
            </w:r>
            <w:proofErr w:type="spellStart"/>
            <w:r w:rsidRPr="0098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Tax</w:t>
            </w:r>
            <w:proofErr w:type="spellEnd"/>
            <w:r w:rsidRPr="0098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– </w:t>
            </w:r>
            <w:proofErr w:type="spellStart"/>
            <w:r w:rsidRPr="0098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for</w:t>
            </w:r>
            <w:proofErr w:type="spellEnd"/>
            <w:r w:rsidRPr="0098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Charter </w:t>
            </w:r>
            <w:proofErr w:type="spellStart"/>
            <w:r w:rsidRPr="0098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Signatories</w:t>
            </w:r>
            <w:proofErr w:type="spellEnd"/>
          </w:p>
        </w:tc>
      </w:tr>
    </w:tbl>
    <w:p w:rsidR="003F2F0A" w:rsidRDefault="003F2F0A" w:rsidP="003F2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2F0A" w:rsidRDefault="003F2F0A" w:rsidP="003F2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Please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send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back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registration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18th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October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latest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hyperlink r:id="rId10" w:history="1">
        <w:r w:rsidRPr="0098078C">
          <w:rPr>
            <w:rFonts w:ascii="Times New Roman" w:eastAsia="Times New Roman" w:hAnsi="Times New Roman" w:cs="Times New Roman"/>
            <w:b/>
            <w:bCs/>
            <w:color w:val="EF7F1A"/>
            <w:sz w:val="24"/>
            <w:szCs w:val="24"/>
            <w:u w:val="single"/>
            <w:lang w:eastAsia="hu-HU"/>
          </w:rPr>
          <w:t>hblf@hblf.hu</w:t>
        </w:r>
      </w:hyperlink>
      <w:r w:rsidRPr="009807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email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address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3F2F0A" w:rsidRDefault="003F2F0A" w:rsidP="003F2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2F0A" w:rsidRPr="0098078C" w:rsidRDefault="003F2F0A" w:rsidP="003F2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Bronz </w:t>
      </w:r>
      <w:proofErr w:type="spellStart"/>
      <w:r w:rsidRPr="00980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Sponsor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ab/>
      </w:r>
      <w:r w:rsidRPr="0098078C">
        <w:rPr>
          <w:rFonts w:ascii="Times New Roman" w:eastAsia="Times New Roman" w:hAnsi="Times New Roman" w:cs="Times New Roman"/>
          <w:noProof/>
          <w:color w:val="EF7F1A"/>
          <w:sz w:val="24"/>
          <w:szCs w:val="24"/>
          <w:lang w:eastAsia="hu-HU"/>
        </w:rPr>
        <w:drawing>
          <wp:inline distT="0" distB="0" distL="0" distR="0" wp14:anchorId="416C72E9" wp14:editId="78811EAC">
            <wp:extent cx="1085850" cy="666750"/>
            <wp:effectExtent l="0" t="0" r="0" b="0"/>
            <wp:docPr id="6" name="Kép 6" descr="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0A" w:rsidRDefault="003F2F0A" w:rsidP="003F2F0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2F0A" w:rsidRDefault="003F2F0A" w:rsidP="003F2F0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noProof/>
          <w:color w:val="EF7F1A"/>
          <w:sz w:val="24"/>
          <w:szCs w:val="24"/>
          <w:lang w:eastAsia="hu-HU"/>
        </w:rPr>
        <w:drawing>
          <wp:inline distT="0" distB="0" distL="0" distR="0" wp14:anchorId="0554C91D" wp14:editId="20B40CF8">
            <wp:extent cx="1228725" cy="400050"/>
            <wp:effectExtent l="0" t="0" r="9525" b="0"/>
            <wp:docPr id="5" name="Kép 5" descr="joi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i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0A" w:rsidRDefault="003F2F0A" w:rsidP="003F2F0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2F0A" w:rsidRDefault="003F2F0A" w:rsidP="003F2F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European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Diversity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Charter Hungary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created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cooperation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between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HBLF and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mtd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Consulting Group in 2016. The European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initiative’s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goal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supported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international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level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Government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Hungary –is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shape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people’s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attitude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help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leaders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decision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makers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commit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themselves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diversity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opportunities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freedom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discrimination</w:t>
      </w:r>
      <w:proofErr w:type="spellEnd"/>
    </w:p>
    <w:p w:rsidR="003F2F0A" w:rsidRPr="0098078C" w:rsidRDefault="003F2F0A" w:rsidP="003F2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We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looking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forward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welcoming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our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event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3F2F0A" w:rsidRPr="0098078C" w:rsidRDefault="003F2F0A" w:rsidP="003F2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Kind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regards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3F2F0A" w:rsidRDefault="003F2F0A" w:rsidP="003F2F0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22B5" w:rsidRPr="003F2F0A" w:rsidRDefault="003F2F0A" w:rsidP="003F2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Eszter Pataki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Judit Németh</w:t>
      </w: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HBLF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mtd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Consulting Group</w:t>
      </w:r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Executive</w:t>
      </w:r>
      <w:proofErr w:type="spellEnd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078C">
        <w:rPr>
          <w:rFonts w:ascii="Times New Roman" w:eastAsia="Times New Roman" w:hAnsi="Times New Roman" w:cs="Times New Roman"/>
          <w:sz w:val="24"/>
          <w:szCs w:val="24"/>
          <w:lang w:eastAsia="hu-HU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Managing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Director</w:t>
      </w:r>
      <w:proofErr w:type="spellEnd"/>
    </w:p>
    <w:sectPr w:rsidR="004D22B5" w:rsidRPr="003F2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41CB2"/>
    <w:multiLevelType w:val="multilevel"/>
    <w:tmpl w:val="440A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26"/>
    <w:rsid w:val="00211231"/>
    <w:rsid w:val="002D3426"/>
    <w:rsid w:val="003F2F0A"/>
    <w:rsid w:val="008F1182"/>
    <w:rsid w:val="0098078C"/>
    <w:rsid w:val="00F5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673B"/>
  <w15:chartTrackingRefBased/>
  <w15:docId w15:val="{1039A9E6-08CE-47E5-93BA-62DCD947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80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8078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">
    <w:name w:val="Emphasis"/>
    <w:basedOn w:val="Bekezdsalapbettpusa"/>
    <w:uiPriority w:val="20"/>
    <w:qFormat/>
    <w:rsid w:val="0098078C"/>
    <w:rPr>
      <w:i/>
      <w:iCs/>
    </w:rPr>
  </w:style>
  <w:style w:type="character" w:styleId="Kiemels2">
    <w:name w:val="Strong"/>
    <w:basedOn w:val="Bekezdsalapbettpusa"/>
    <w:uiPriority w:val="22"/>
    <w:qFormat/>
    <w:rsid w:val="0098078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98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8078C"/>
  </w:style>
  <w:style w:type="character" w:styleId="Hiperhivatkozs">
    <w:name w:val="Hyperlink"/>
    <w:basedOn w:val="Bekezdsalapbettpusa"/>
    <w:uiPriority w:val="99"/>
    <w:semiHidden/>
    <w:unhideWhenUsed/>
    <w:rsid w:val="00980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632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kszinusegikarta.hu/wp-content/uploads/2016/10/A-szervezeti-soksz%C3%ADn%C5%B1s%C3%A9g-hat%C3%A1sa-az-%C3%BCzleti-eredm%C3%A9nyess%C3%A9gre-ws-regisztr%C3%A1ci%C3%B3s-lap-002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kszinusegikarta.hu/wp-content/uploads/2016/10/T.jpg" TargetMode="External"/><Relationship Id="rId11" Type="http://schemas.openxmlformats.org/officeDocument/2006/relationships/hyperlink" Target="http://sokszinusegikarta.hu/csatlakozom/" TargetMode="External"/><Relationship Id="rId5" Type="http://schemas.openxmlformats.org/officeDocument/2006/relationships/hyperlink" Target="mailto:hblf@hblf.hu" TargetMode="External"/><Relationship Id="rId10" Type="http://schemas.openxmlformats.org/officeDocument/2006/relationships/hyperlink" Target="mailto:hblf@hblf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610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Turos-Molnár Barbara</dc:creator>
  <cp:keywords/>
  <dc:description/>
  <cp:lastModifiedBy>Turos-Molnár Barbara</cp:lastModifiedBy>
  <cp:revision>1</cp:revision>
  <dcterms:created xsi:type="dcterms:W3CDTF">2016-10-05T11:35:00Z</dcterms:created>
  <dcterms:modified xsi:type="dcterms:W3CDTF">2016-10-05T12:39:00Z</dcterms:modified>
</cp:coreProperties>
</file>